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84E" w:rsidRDefault="0069084E" w:rsidP="0069084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Контрольное задание   п</w:t>
      </w:r>
      <w:r w:rsidRPr="0022415D">
        <w:rPr>
          <w:b/>
          <w:sz w:val="20"/>
          <w:szCs w:val="20"/>
        </w:rPr>
        <w:t>о дисциплине «</w:t>
      </w:r>
      <w:r>
        <w:rPr>
          <w:b/>
          <w:sz w:val="20"/>
          <w:szCs w:val="20"/>
        </w:rPr>
        <w:t>Налоги и налогообложение</w:t>
      </w:r>
      <w:r w:rsidRPr="0022415D">
        <w:rPr>
          <w:b/>
          <w:sz w:val="20"/>
          <w:szCs w:val="20"/>
        </w:rPr>
        <w:t>»</w:t>
      </w:r>
    </w:p>
    <w:p w:rsidR="00CF5886" w:rsidRPr="00CF5886" w:rsidRDefault="00CF5886" w:rsidP="00CF5886">
      <w:pPr>
        <w:jc w:val="center"/>
        <w:rPr>
          <w:b/>
          <w:sz w:val="20"/>
          <w:szCs w:val="20"/>
        </w:rPr>
      </w:pPr>
      <w:r w:rsidRPr="00CF5886">
        <w:rPr>
          <w:b/>
          <w:sz w:val="20"/>
          <w:szCs w:val="20"/>
        </w:rPr>
        <w:t>курс/группа____________________________</w:t>
      </w:r>
    </w:p>
    <w:p w:rsidR="00CF5886" w:rsidRPr="00CF5886" w:rsidRDefault="00CF5886" w:rsidP="00CF5886">
      <w:pPr>
        <w:spacing w:line="360" w:lineRule="auto"/>
        <w:rPr>
          <w:sz w:val="20"/>
          <w:szCs w:val="20"/>
        </w:rPr>
      </w:pPr>
    </w:p>
    <w:p w:rsidR="00CF5886" w:rsidRPr="00CF5886" w:rsidRDefault="00CF5886" w:rsidP="00CF5886">
      <w:pPr>
        <w:spacing w:line="360" w:lineRule="auto"/>
        <w:rPr>
          <w:sz w:val="20"/>
          <w:szCs w:val="20"/>
        </w:rPr>
      </w:pPr>
      <w:r w:rsidRPr="00CF5886">
        <w:rPr>
          <w:sz w:val="20"/>
          <w:szCs w:val="20"/>
        </w:rPr>
        <w:t>ФИО_____________________________________________</w:t>
      </w:r>
    </w:p>
    <w:p w:rsidR="00CF5886" w:rsidRPr="0069084E" w:rsidRDefault="00CF5886" w:rsidP="00CF5886">
      <w:pPr>
        <w:spacing w:line="360" w:lineRule="auto"/>
        <w:jc w:val="center"/>
        <w:rPr>
          <w:b/>
          <w:sz w:val="20"/>
          <w:szCs w:val="20"/>
        </w:rPr>
      </w:pPr>
      <w:r w:rsidRPr="0069084E">
        <w:rPr>
          <w:b/>
          <w:sz w:val="20"/>
          <w:szCs w:val="20"/>
        </w:rPr>
        <w:t xml:space="preserve">Вариант </w:t>
      </w:r>
      <w:r w:rsidR="0069084E" w:rsidRPr="0069084E">
        <w:rPr>
          <w:b/>
          <w:sz w:val="20"/>
          <w:szCs w:val="20"/>
        </w:rPr>
        <w:t>5</w:t>
      </w:r>
    </w:p>
    <w:p w:rsidR="00CF5886" w:rsidRPr="00CF5886" w:rsidRDefault="00CF5886" w:rsidP="00CF5886">
      <w:pPr>
        <w:spacing w:line="360" w:lineRule="auto"/>
        <w:rPr>
          <w:sz w:val="20"/>
          <w:szCs w:val="20"/>
        </w:rPr>
      </w:pPr>
      <w:r w:rsidRPr="00CF5886">
        <w:rPr>
          <w:sz w:val="20"/>
          <w:szCs w:val="20"/>
        </w:rPr>
        <w:t>Задание 1</w:t>
      </w:r>
      <w:bookmarkStart w:id="0" w:name="_GoBack"/>
      <w:bookmarkEnd w:id="0"/>
    </w:p>
    <w:p w:rsidR="00CF5886" w:rsidRPr="00CF5886" w:rsidRDefault="00CF5886" w:rsidP="00CF5886">
      <w:pPr>
        <w:shd w:val="clear" w:color="auto" w:fill="FFFFFF"/>
        <w:tabs>
          <w:tab w:val="left" w:pos="902"/>
        </w:tabs>
        <w:jc w:val="both"/>
        <w:rPr>
          <w:b/>
          <w:sz w:val="20"/>
          <w:szCs w:val="20"/>
        </w:rPr>
      </w:pPr>
      <w:r w:rsidRPr="00CF5886">
        <w:rPr>
          <w:b/>
          <w:sz w:val="20"/>
          <w:szCs w:val="20"/>
        </w:rPr>
        <w:t>1. Показателем, характеризующим стоимость земельного участка в зависимости от его назначения и местоположения, является: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а) плата за землю;</w:t>
      </w:r>
    </w:p>
    <w:p w:rsidR="00CF5886" w:rsidRPr="00CF5886" w:rsidRDefault="00CF5886" w:rsidP="00CF5886">
      <w:pPr>
        <w:shd w:val="clear" w:color="auto" w:fill="FFFFFF"/>
        <w:tabs>
          <w:tab w:val="left" w:pos="1397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б) кадастровая стоимость земли;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в) нормативная цена земли;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pacing w:val="-4"/>
          <w:sz w:val="20"/>
          <w:szCs w:val="20"/>
        </w:rPr>
        <w:t>г) площадь земельного участка</w:t>
      </w:r>
      <w:r w:rsidRPr="00CF5886">
        <w:rPr>
          <w:sz w:val="20"/>
          <w:szCs w:val="20"/>
        </w:rPr>
        <w:t>.</w:t>
      </w:r>
    </w:p>
    <w:p w:rsidR="00CF5886" w:rsidRPr="00CF5886" w:rsidRDefault="00CF5886" w:rsidP="00CF5886">
      <w:pPr>
        <w:shd w:val="clear" w:color="auto" w:fill="FFFFFF"/>
        <w:tabs>
          <w:tab w:val="left" w:pos="902"/>
        </w:tabs>
        <w:jc w:val="both"/>
        <w:rPr>
          <w:b/>
          <w:sz w:val="20"/>
          <w:szCs w:val="20"/>
        </w:rPr>
      </w:pPr>
      <w:r w:rsidRPr="00CF5886">
        <w:rPr>
          <w:b/>
          <w:sz w:val="20"/>
          <w:szCs w:val="20"/>
        </w:rPr>
        <w:t>2. Плательщиками земельного налога признаются:</w:t>
      </w:r>
    </w:p>
    <w:p w:rsidR="00CF5886" w:rsidRPr="00CF5886" w:rsidRDefault="00CF5886" w:rsidP="00CF5886">
      <w:pPr>
        <w:shd w:val="clear" w:color="auto" w:fill="FFFFFF"/>
        <w:tabs>
          <w:tab w:val="left" w:pos="1411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 xml:space="preserve">а) </w:t>
      </w:r>
      <w:r w:rsidRPr="00CF5886">
        <w:rPr>
          <w:spacing w:val="-3"/>
          <w:sz w:val="20"/>
          <w:szCs w:val="20"/>
        </w:rPr>
        <w:t>лица, являющиеся арендаторами земельных участ</w:t>
      </w:r>
      <w:r w:rsidRPr="00CF5886">
        <w:rPr>
          <w:sz w:val="20"/>
          <w:szCs w:val="20"/>
        </w:rPr>
        <w:t>ков;</w:t>
      </w:r>
    </w:p>
    <w:p w:rsidR="00CF5886" w:rsidRPr="00CF5886" w:rsidRDefault="00CF5886" w:rsidP="00CF5886">
      <w:pPr>
        <w:shd w:val="clear" w:color="auto" w:fill="FFFFFF"/>
        <w:tabs>
          <w:tab w:val="left" w:pos="1411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б) только организации – собственники земли;</w:t>
      </w:r>
    </w:p>
    <w:p w:rsidR="00CF5886" w:rsidRPr="00CF5886" w:rsidRDefault="00CF5886" w:rsidP="00CF5886">
      <w:pPr>
        <w:shd w:val="clear" w:color="auto" w:fill="FFFFFF"/>
        <w:tabs>
          <w:tab w:val="left" w:pos="1411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в) организации и физические лица – обладатели земельных участков на правах собственности, пожизненного наследуемого владения, постоянного пользования;</w:t>
      </w:r>
    </w:p>
    <w:p w:rsidR="00CF5886" w:rsidRPr="00CF5886" w:rsidRDefault="00CF5886" w:rsidP="00CF5886">
      <w:pPr>
        <w:shd w:val="clear" w:color="auto" w:fill="FFFFFF"/>
        <w:tabs>
          <w:tab w:val="left" w:pos="1411"/>
        </w:tabs>
        <w:jc w:val="both"/>
        <w:rPr>
          <w:sz w:val="20"/>
          <w:szCs w:val="20"/>
        </w:rPr>
      </w:pPr>
      <w:r w:rsidRPr="00CF5886">
        <w:rPr>
          <w:spacing w:val="-4"/>
          <w:sz w:val="20"/>
          <w:szCs w:val="20"/>
        </w:rPr>
        <w:t>г)</w:t>
      </w:r>
      <w:r w:rsidRPr="00CF5886">
        <w:rPr>
          <w:sz w:val="20"/>
          <w:szCs w:val="20"/>
        </w:rPr>
        <w:t xml:space="preserve"> </w:t>
      </w:r>
      <w:r w:rsidRPr="00CF5886">
        <w:rPr>
          <w:spacing w:val="-4"/>
          <w:sz w:val="20"/>
          <w:szCs w:val="20"/>
        </w:rPr>
        <w:t xml:space="preserve">собственники земли, </w:t>
      </w:r>
      <w:r w:rsidRPr="00CF5886">
        <w:rPr>
          <w:sz w:val="20"/>
          <w:szCs w:val="20"/>
        </w:rPr>
        <w:t>за исключением иностранных юридических лиц.</w:t>
      </w:r>
    </w:p>
    <w:p w:rsidR="00CF5886" w:rsidRPr="00CF5886" w:rsidRDefault="00CF5886" w:rsidP="00CF5886">
      <w:pPr>
        <w:shd w:val="clear" w:color="auto" w:fill="FFFFFF"/>
        <w:tabs>
          <w:tab w:val="left" w:pos="902"/>
        </w:tabs>
        <w:jc w:val="both"/>
        <w:rPr>
          <w:b/>
          <w:sz w:val="20"/>
          <w:szCs w:val="20"/>
        </w:rPr>
      </w:pPr>
      <w:r w:rsidRPr="00CF5886">
        <w:rPr>
          <w:b/>
          <w:sz w:val="20"/>
          <w:szCs w:val="20"/>
        </w:rPr>
        <w:t>3. Объекты обложения по земельному налогу:</w:t>
      </w:r>
    </w:p>
    <w:p w:rsidR="00CF5886" w:rsidRPr="00CF5886" w:rsidRDefault="00CF5886" w:rsidP="00CF5886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а) земельные участки вне зависимости от направления их использования;</w:t>
      </w:r>
    </w:p>
    <w:p w:rsidR="00CF5886" w:rsidRPr="00CF5886" w:rsidRDefault="00CF5886" w:rsidP="00CF5886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 xml:space="preserve">б) </w:t>
      </w:r>
      <w:r w:rsidRPr="00CF5886">
        <w:rPr>
          <w:spacing w:val="-2"/>
          <w:sz w:val="20"/>
          <w:szCs w:val="20"/>
        </w:rPr>
        <w:t xml:space="preserve">земельные участки, кроме сельскохозяйственных </w:t>
      </w:r>
      <w:r w:rsidRPr="00CF5886">
        <w:rPr>
          <w:sz w:val="20"/>
          <w:szCs w:val="20"/>
        </w:rPr>
        <w:t>угодий;</w:t>
      </w:r>
    </w:p>
    <w:p w:rsidR="00CF5886" w:rsidRPr="00CF5886" w:rsidRDefault="00CF5886" w:rsidP="00CF5886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 xml:space="preserve">в) </w:t>
      </w:r>
      <w:r w:rsidRPr="00CF5886">
        <w:rPr>
          <w:spacing w:val="-2"/>
          <w:sz w:val="20"/>
          <w:szCs w:val="20"/>
        </w:rPr>
        <w:t>земельные участки, кроме земель сельских насе</w:t>
      </w:r>
      <w:r w:rsidRPr="00CF5886">
        <w:rPr>
          <w:sz w:val="20"/>
          <w:szCs w:val="20"/>
        </w:rPr>
        <w:t>ленных пунктов и городских земель, занятых жилищным фондом;</w:t>
      </w:r>
    </w:p>
    <w:p w:rsidR="00CF5886" w:rsidRPr="00CF5886" w:rsidRDefault="00CF5886" w:rsidP="00CF5886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CF5886">
        <w:rPr>
          <w:spacing w:val="-1"/>
          <w:sz w:val="20"/>
          <w:szCs w:val="20"/>
        </w:rPr>
        <w:t>г)</w:t>
      </w:r>
      <w:r w:rsidRPr="00CF5886">
        <w:rPr>
          <w:sz w:val="20"/>
          <w:szCs w:val="20"/>
        </w:rPr>
        <w:t xml:space="preserve"> земельные участки, кроме земель сельскохозяйственного назначения.</w:t>
      </w:r>
    </w:p>
    <w:p w:rsidR="00CF5886" w:rsidRPr="00CF5886" w:rsidRDefault="00CF5886" w:rsidP="00CF5886">
      <w:pPr>
        <w:shd w:val="clear" w:color="auto" w:fill="FFFFFF"/>
        <w:tabs>
          <w:tab w:val="left" w:pos="1171"/>
        </w:tabs>
        <w:jc w:val="both"/>
        <w:rPr>
          <w:b/>
          <w:sz w:val="20"/>
          <w:szCs w:val="20"/>
        </w:rPr>
      </w:pPr>
      <w:r w:rsidRPr="00CF5886">
        <w:rPr>
          <w:b/>
          <w:sz w:val="20"/>
          <w:szCs w:val="20"/>
        </w:rPr>
        <w:t>4. Ставки земельного налога:</w:t>
      </w:r>
    </w:p>
    <w:p w:rsidR="00CF5886" w:rsidRPr="00CF5886" w:rsidRDefault="00CF5886" w:rsidP="00CF5886">
      <w:pPr>
        <w:shd w:val="clear" w:color="auto" w:fill="FFFFFF"/>
        <w:tabs>
          <w:tab w:val="left" w:pos="1685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а) определяются федеральным законодательством и являются едиными на всей территории Российской Федерации;</w:t>
      </w:r>
    </w:p>
    <w:p w:rsidR="00CF5886" w:rsidRPr="00CF5886" w:rsidRDefault="00CF5886" w:rsidP="00CF5886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б) устанавливаются нормативными правовыми актами представительных органов муниципальных образований в пределах, предусмотренных федеральным законом;</w:t>
      </w:r>
    </w:p>
    <w:p w:rsidR="00CF5886" w:rsidRPr="00CF5886" w:rsidRDefault="00CF5886" w:rsidP="00CF5886">
      <w:pPr>
        <w:shd w:val="clear" w:color="auto" w:fill="FFFFFF"/>
        <w:tabs>
          <w:tab w:val="left" w:pos="1685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в) дифференцированы по экономическим субъектам Российской Федерации;</w:t>
      </w:r>
    </w:p>
    <w:p w:rsidR="00CF5886" w:rsidRPr="00CF5886" w:rsidRDefault="00CF5886" w:rsidP="00CF5886">
      <w:pPr>
        <w:shd w:val="clear" w:color="auto" w:fill="FFFFFF"/>
        <w:tabs>
          <w:tab w:val="left" w:pos="1685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г) дифференцированы по экономическим районам Российской Федерации.</w:t>
      </w:r>
    </w:p>
    <w:p w:rsidR="00CF5886" w:rsidRPr="00CF5886" w:rsidRDefault="00CF5886" w:rsidP="00CF5886">
      <w:pPr>
        <w:shd w:val="clear" w:color="auto" w:fill="FFFFFF"/>
        <w:tabs>
          <w:tab w:val="left" w:pos="1171"/>
        </w:tabs>
        <w:jc w:val="both"/>
        <w:rPr>
          <w:b/>
          <w:sz w:val="20"/>
          <w:szCs w:val="20"/>
        </w:rPr>
      </w:pPr>
      <w:r w:rsidRPr="00CF5886">
        <w:rPr>
          <w:b/>
          <w:sz w:val="20"/>
          <w:szCs w:val="20"/>
        </w:rPr>
        <w:t>5. Льготы по земельному налогу установлены для следующих категорий:</w:t>
      </w:r>
    </w:p>
    <w:p w:rsidR="00CF5886" w:rsidRPr="00CF5886" w:rsidRDefault="00CF5886" w:rsidP="00CF5886">
      <w:pPr>
        <w:shd w:val="clear" w:color="auto" w:fill="FFFFFF"/>
        <w:tabs>
          <w:tab w:val="left" w:pos="1690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а) субъектам малого предпринимательства на первые пять лет пользования;</w:t>
      </w:r>
    </w:p>
    <w:p w:rsidR="00CF5886" w:rsidRPr="00CF5886" w:rsidRDefault="00CF5886" w:rsidP="00CF5886">
      <w:pPr>
        <w:shd w:val="clear" w:color="auto" w:fill="FFFFFF"/>
        <w:tabs>
          <w:tab w:val="left" w:pos="1690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б) учреждениям образования и здравоохранения, финансируемым за счет бюджета;</w:t>
      </w:r>
    </w:p>
    <w:p w:rsidR="00CF5886" w:rsidRPr="00CF5886" w:rsidRDefault="00CF5886" w:rsidP="00CF5886">
      <w:pPr>
        <w:shd w:val="clear" w:color="auto" w:fill="FFFFFF"/>
        <w:tabs>
          <w:tab w:val="left" w:pos="1690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в) высшим учебным заведениям;</w:t>
      </w:r>
    </w:p>
    <w:p w:rsidR="00CF5886" w:rsidRPr="00CF5886" w:rsidRDefault="00CF5886" w:rsidP="00CF5886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г) религиозным организациям.</w:t>
      </w:r>
    </w:p>
    <w:p w:rsidR="00CF5886" w:rsidRPr="00CF5886" w:rsidRDefault="00CF5886" w:rsidP="00CF5886">
      <w:pPr>
        <w:shd w:val="clear" w:color="auto" w:fill="FFFFFF"/>
        <w:tabs>
          <w:tab w:val="left" w:pos="1171"/>
        </w:tabs>
        <w:jc w:val="both"/>
        <w:rPr>
          <w:b/>
          <w:sz w:val="20"/>
          <w:szCs w:val="20"/>
        </w:rPr>
      </w:pPr>
      <w:r w:rsidRPr="00CF5886">
        <w:rPr>
          <w:b/>
          <w:sz w:val="20"/>
          <w:szCs w:val="20"/>
        </w:rPr>
        <w:t>6. Юридические лица уплачивают земельный налог не позднее:</w:t>
      </w:r>
    </w:p>
    <w:p w:rsidR="00CF5886" w:rsidRPr="00CF5886" w:rsidRDefault="00CF5886" w:rsidP="00CF5886">
      <w:pPr>
        <w:shd w:val="clear" w:color="auto" w:fill="FFFFFF"/>
        <w:tabs>
          <w:tab w:val="left" w:pos="140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а) 1 февраля года, следующего за истекшим налоговым периодом;</w:t>
      </w:r>
    </w:p>
    <w:p w:rsidR="00CF5886" w:rsidRPr="00CF5886" w:rsidRDefault="00CF5886" w:rsidP="00CF5886">
      <w:pPr>
        <w:shd w:val="clear" w:color="auto" w:fill="FFFFFF"/>
        <w:tabs>
          <w:tab w:val="left" w:pos="1675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б) равными долями в два срока - 15 января и 15 февраля года, следующего за истекшим налоговым периодом;</w:t>
      </w:r>
    </w:p>
    <w:p w:rsidR="00CF5886" w:rsidRPr="00CF5886" w:rsidRDefault="00CF5886" w:rsidP="00CF5886">
      <w:pPr>
        <w:shd w:val="clear" w:color="auto" w:fill="FFFFFF"/>
        <w:tabs>
          <w:tab w:val="left" w:pos="1675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в) до 15 марта года, следующего за истекшим налоговым периодом;</w:t>
      </w:r>
    </w:p>
    <w:p w:rsidR="00CF5886" w:rsidRPr="00CF5886" w:rsidRDefault="00CF5886" w:rsidP="00CF5886">
      <w:pPr>
        <w:shd w:val="clear" w:color="auto" w:fill="FFFFFF"/>
        <w:tabs>
          <w:tab w:val="left" w:pos="1675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г) равными долями в два срока - 15 января и 15 марта года, следующего за истекшим налоговым периодом.</w:t>
      </w:r>
    </w:p>
    <w:p w:rsidR="00CF5886" w:rsidRPr="00CF5886" w:rsidRDefault="00CF5886" w:rsidP="00CF5886">
      <w:pPr>
        <w:shd w:val="clear" w:color="auto" w:fill="FFFFFF"/>
        <w:tabs>
          <w:tab w:val="left" w:pos="898"/>
        </w:tabs>
        <w:jc w:val="both"/>
        <w:rPr>
          <w:b/>
          <w:sz w:val="20"/>
          <w:szCs w:val="20"/>
        </w:rPr>
      </w:pPr>
      <w:r w:rsidRPr="00CF5886">
        <w:rPr>
          <w:b/>
          <w:sz w:val="20"/>
          <w:szCs w:val="20"/>
        </w:rPr>
        <w:t>7. Физические лица уплачивают земельный налог: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а) одним платежом в срок до 15 июля;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б) на основании налогового уведомления;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в) равными долями в два срока - до 15 июля и 15 декабря;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г) одним платежом в срок до 1 сентября с пересчетом после окончания налогового периода.</w:t>
      </w:r>
    </w:p>
    <w:p w:rsidR="00CF5886" w:rsidRPr="00CF5886" w:rsidRDefault="00CF5886" w:rsidP="00CF5886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</w:p>
    <w:p w:rsidR="00CF5886" w:rsidRPr="00CF5886" w:rsidRDefault="00CF5886" w:rsidP="00CF5886">
      <w:pPr>
        <w:shd w:val="clear" w:color="auto" w:fill="FFFFFF"/>
        <w:tabs>
          <w:tab w:val="left" w:pos="898"/>
        </w:tabs>
        <w:jc w:val="both"/>
        <w:rPr>
          <w:b/>
          <w:sz w:val="20"/>
          <w:szCs w:val="20"/>
        </w:rPr>
      </w:pPr>
      <w:r w:rsidRPr="00CF5886">
        <w:rPr>
          <w:b/>
          <w:sz w:val="20"/>
          <w:szCs w:val="20"/>
        </w:rPr>
        <w:t>8. Налоговая база уменьшается на не облагаемую налогом сумму в размере 10000 руб. в отношении земельного участка: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а) заповедника;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б) индивидуального предпринимателя;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в) инвалида с детства;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г) пенсионера.</w:t>
      </w:r>
    </w:p>
    <w:p w:rsidR="00CF5886" w:rsidRPr="00CF5886" w:rsidRDefault="00CF5886" w:rsidP="00CF5886">
      <w:pPr>
        <w:shd w:val="clear" w:color="auto" w:fill="FFFFFF"/>
        <w:tabs>
          <w:tab w:val="left" w:pos="898"/>
        </w:tabs>
        <w:jc w:val="both"/>
        <w:rPr>
          <w:b/>
          <w:sz w:val="20"/>
          <w:szCs w:val="20"/>
        </w:rPr>
      </w:pPr>
      <w:r w:rsidRPr="00CF5886">
        <w:rPr>
          <w:b/>
          <w:sz w:val="20"/>
          <w:szCs w:val="20"/>
        </w:rPr>
        <w:t>9. Земельный налог имеет ставки: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а) пропорциональные;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б) прогрессивные;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в) регрессивные;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г) твердые.</w:t>
      </w:r>
    </w:p>
    <w:p w:rsidR="00CF5886" w:rsidRPr="00CF5886" w:rsidRDefault="00CF5886" w:rsidP="00CF5886">
      <w:pPr>
        <w:shd w:val="clear" w:color="auto" w:fill="FFFFFF"/>
        <w:tabs>
          <w:tab w:val="left" w:pos="898"/>
        </w:tabs>
        <w:jc w:val="both"/>
        <w:rPr>
          <w:b/>
          <w:sz w:val="20"/>
          <w:szCs w:val="20"/>
        </w:rPr>
      </w:pPr>
      <w:r w:rsidRPr="00CF5886">
        <w:rPr>
          <w:b/>
          <w:sz w:val="20"/>
          <w:szCs w:val="20"/>
        </w:rPr>
        <w:t>10. Налоговым периодом по земельному налогу является: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а) календарный месяц;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б) календарный квартал;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в) календарный год;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г) по усмотрению муниципальных органов власти.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CF5886">
        <w:rPr>
          <w:b/>
          <w:sz w:val="20"/>
          <w:szCs w:val="20"/>
        </w:rPr>
        <w:t>11. Налогоплательщиками налога на имущество физических лиц являются физические лица: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F5886">
        <w:rPr>
          <w:sz w:val="20"/>
          <w:szCs w:val="20"/>
        </w:rPr>
        <w:t>а) использующие недвижимое имущество;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б) имеющие право собственности на недвижимое имущество;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F5886">
        <w:rPr>
          <w:sz w:val="20"/>
          <w:szCs w:val="20"/>
        </w:rPr>
        <w:t>в) использующие недвижимое имущество на основании договора аренды;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F5886">
        <w:rPr>
          <w:sz w:val="20"/>
          <w:szCs w:val="20"/>
        </w:rPr>
        <w:t>г) не имеющие право собственности на недвижимое имущество.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CF5886">
        <w:rPr>
          <w:b/>
          <w:sz w:val="20"/>
          <w:szCs w:val="20"/>
        </w:rPr>
        <w:t>12. Объектом по налогу на имущество физических лиц признается: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а) недвижимое имущество;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F5886">
        <w:rPr>
          <w:sz w:val="20"/>
          <w:szCs w:val="20"/>
        </w:rPr>
        <w:t>б) движимое и недвижимое имущество;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F5886">
        <w:rPr>
          <w:sz w:val="20"/>
          <w:szCs w:val="20"/>
        </w:rPr>
        <w:t>в) недвижимое имущество, за исключением жилых домов и квартир;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F5886">
        <w:rPr>
          <w:sz w:val="20"/>
          <w:szCs w:val="20"/>
        </w:rPr>
        <w:t>г) движимое имущество, находящееся в собственности граждан Российской Федерации.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CF5886">
        <w:rPr>
          <w:b/>
          <w:sz w:val="20"/>
          <w:szCs w:val="20"/>
        </w:rPr>
        <w:t>13. Налоговой базой для исчисления налога на имущество физических лиц считается: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F5886">
        <w:rPr>
          <w:sz w:val="20"/>
          <w:szCs w:val="20"/>
        </w:rPr>
        <w:t>а) инвентаризационная стоимость объекта, определяемая органами технической инвентаризации;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F5886">
        <w:rPr>
          <w:sz w:val="20"/>
          <w:szCs w:val="20"/>
        </w:rPr>
        <w:t xml:space="preserve">б) стоимость объекта, рассчитываемая в </w:t>
      </w:r>
      <w:proofErr w:type="gramStart"/>
      <w:r w:rsidRPr="00CF5886">
        <w:rPr>
          <w:sz w:val="20"/>
          <w:szCs w:val="20"/>
        </w:rPr>
        <w:t>соответствии  с</w:t>
      </w:r>
      <w:proofErr w:type="gramEnd"/>
      <w:r w:rsidRPr="00CF5886">
        <w:rPr>
          <w:sz w:val="20"/>
          <w:szCs w:val="20"/>
        </w:rPr>
        <w:t xml:space="preserve"> рыночными ценами;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в) суммарная инвентаризационная стоимость объектов, исчисляемая органами технической инвентаризации;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F5886">
        <w:rPr>
          <w:sz w:val="20"/>
          <w:szCs w:val="20"/>
        </w:rPr>
        <w:t>г) первоначальная стоимость объекта.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CF5886">
        <w:rPr>
          <w:b/>
          <w:sz w:val="20"/>
          <w:szCs w:val="20"/>
        </w:rPr>
        <w:t>14. В случае нахождения имущества в общей совместной собственности нескольких физических лиц налог на имущество физических лиц уплачивают: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а) одно лицо, которое определяется соглашением между физическими лицами, либо все собственники в равных долях;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F5886">
        <w:rPr>
          <w:sz w:val="20"/>
          <w:szCs w:val="20"/>
        </w:rPr>
        <w:t>б) лица, которые пользуются имуществом;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F5886">
        <w:rPr>
          <w:sz w:val="20"/>
          <w:szCs w:val="20"/>
        </w:rPr>
        <w:t>в) лицо, которое определяется в судебном порядке;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F5886">
        <w:rPr>
          <w:sz w:val="20"/>
          <w:szCs w:val="20"/>
        </w:rPr>
        <w:t>г) лица, проживающие на территории того субъекта Российской Федерации, на котором расположено имущество.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CF5886">
        <w:rPr>
          <w:b/>
          <w:sz w:val="20"/>
          <w:szCs w:val="20"/>
        </w:rPr>
        <w:t>15. При переходе права собственности на недвижимое имущество в течение года новый собственник уплачивает налог на имущество физических лиц: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F5886">
        <w:rPr>
          <w:sz w:val="20"/>
          <w:szCs w:val="20"/>
        </w:rPr>
        <w:t>а) с начала нового налогового периода;</w:t>
      </w:r>
    </w:p>
    <w:p w:rsidR="00CF5886" w:rsidRPr="00CF5886" w:rsidRDefault="00CF5886" w:rsidP="00CF5886">
      <w:pPr>
        <w:shd w:val="clear" w:color="auto" w:fill="FFFFFF"/>
        <w:tabs>
          <w:tab w:val="left" w:pos="1426"/>
        </w:tabs>
        <w:jc w:val="both"/>
        <w:rPr>
          <w:sz w:val="20"/>
          <w:szCs w:val="20"/>
        </w:rPr>
      </w:pPr>
      <w:r w:rsidRPr="00CF5886">
        <w:rPr>
          <w:sz w:val="20"/>
          <w:szCs w:val="20"/>
        </w:rPr>
        <w:t>б) начиная с месяца, в котором возникло право собственности;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F5886">
        <w:rPr>
          <w:sz w:val="20"/>
          <w:szCs w:val="20"/>
        </w:rPr>
        <w:t>в) согласно положениям, предусмотренным договором о переходе права собственности;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F5886">
        <w:rPr>
          <w:sz w:val="20"/>
          <w:szCs w:val="20"/>
        </w:rPr>
        <w:t>г) через 3 месяца после перехода права собственности.</w:t>
      </w: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  <w:sectPr w:rsidR="00CF5886" w:rsidSect="00CF5886"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Задание 2</w:t>
      </w:r>
    </w:p>
    <w:p w:rsidR="00CF5886" w:rsidRPr="00CF5886" w:rsidRDefault="00CF5886" w:rsidP="00CF5886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CF5886">
        <w:rPr>
          <w:rFonts w:ascii="Times New Roman" w:hAnsi="Times New Roman" w:cs="Times New Roman"/>
        </w:rPr>
        <w:t xml:space="preserve">Организация занимается оптовой торговлей. На балансе у нее находятся два легковых автомобиля с мощностью двигателей </w:t>
      </w:r>
      <w:smartTag w:uri="urn:schemas-microsoft-com:office:smarttags" w:element="metricconverter">
        <w:smartTagPr>
          <w:attr w:name="ProductID" w:val="95 л"/>
        </w:smartTagPr>
        <w:r w:rsidRPr="00CF5886">
          <w:rPr>
            <w:rFonts w:ascii="Times New Roman" w:hAnsi="Times New Roman" w:cs="Times New Roman"/>
          </w:rPr>
          <w:t xml:space="preserve">95 </w:t>
        </w:r>
        <w:proofErr w:type="spellStart"/>
        <w:r w:rsidRPr="00CF5886">
          <w:rPr>
            <w:rFonts w:ascii="Times New Roman" w:hAnsi="Times New Roman" w:cs="Times New Roman"/>
          </w:rPr>
          <w:t>л</w:t>
        </w:r>
      </w:smartTag>
      <w:r w:rsidRPr="00CF5886">
        <w:rPr>
          <w:rFonts w:ascii="Times New Roman" w:hAnsi="Times New Roman" w:cs="Times New Roman"/>
        </w:rPr>
        <w:t>.с</w:t>
      </w:r>
      <w:proofErr w:type="spellEnd"/>
      <w:r w:rsidRPr="00CF5886">
        <w:rPr>
          <w:rFonts w:ascii="Times New Roman" w:hAnsi="Times New Roman" w:cs="Times New Roman"/>
        </w:rPr>
        <w:t xml:space="preserve">. и </w:t>
      </w:r>
      <w:smartTag w:uri="urn:schemas-microsoft-com:office:smarttags" w:element="metricconverter">
        <w:smartTagPr>
          <w:attr w:name="ProductID" w:val="155 л"/>
        </w:smartTagPr>
        <w:r w:rsidRPr="00CF5886">
          <w:rPr>
            <w:rFonts w:ascii="Times New Roman" w:hAnsi="Times New Roman" w:cs="Times New Roman"/>
          </w:rPr>
          <w:t xml:space="preserve">155 </w:t>
        </w:r>
        <w:proofErr w:type="spellStart"/>
        <w:r w:rsidRPr="00CF5886">
          <w:rPr>
            <w:rFonts w:ascii="Times New Roman" w:hAnsi="Times New Roman" w:cs="Times New Roman"/>
          </w:rPr>
          <w:t>л</w:t>
        </w:r>
      </w:smartTag>
      <w:r w:rsidRPr="00CF5886">
        <w:rPr>
          <w:rFonts w:ascii="Times New Roman" w:hAnsi="Times New Roman" w:cs="Times New Roman"/>
        </w:rPr>
        <w:t>.с</w:t>
      </w:r>
      <w:proofErr w:type="spellEnd"/>
      <w:r w:rsidRPr="00CF5886">
        <w:rPr>
          <w:rFonts w:ascii="Times New Roman" w:hAnsi="Times New Roman" w:cs="Times New Roman"/>
        </w:rPr>
        <w:t xml:space="preserve">. В феврале организация взяла в аренду грузовой фургон с мощностью двигателя </w:t>
      </w:r>
      <w:smartTag w:uri="urn:schemas-microsoft-com:office:smarttags" w:element="metricconverter">
        <w:smartTagPr>
          <w:attr w:name="ProductID" w:val="190 л"/>
        </w:smartTagPr>
        <w:r w:rsidRPr="00CF5886">
          <w:rPr>
            <w:rFonts w:ascii="Times New Roman" w:hAnsi="Times New Roman" w:cs="Times New Roman"/>
          </w:rPr>
          <w:t xml:space="preserve">190 </w:t>
        </w:r>
        <w:proofErr w:type="spellStart"/>
        <w:r w:rsidRPr="00CF5886">
          <w:rPr>
            <w:rFonts w:ascii="Times New Roman" w:hAnsi="Times New Roman" w:cs="Times New Roman"/>
          </w:rPr>
          <w:t>л</w:t>
        </w:r>
      </w:smartTag>
      <w:r w:rsidRPr="00CF5886">
        <w:rPr>
          <w:rFonts w:ascii="Times New Roman" w:hAnsi="Times New Roman" w:cs="Times New Roman"/>
        </w:rPr>
        <w:t>.с</w:t>
      </w:r>
      <w:proofErr w:type="spellEnd"/>
      <w:r w:rsidRPr="00CF5886">
        <w:rPr>
          <w:rFonts w:ascii="Times New Roman" w:hAnsi="Times New Roman" w:cs="Times New Roman"/>
        </w:rPr>
        <w:t>., который оформила в собственность в августе текущего налогового периода.</w:t>
      </w:r>
    </w:p>
    <w:p w:rsidR="00CF5886" w:rsidRPr="00CF5886" w:rsidRDefault="00CF5886" w:rsidP="00CF5886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CF5886">
        <w:rPr>
          <w:rFonts w:ascii="Times New Roman" w:hAnsi="Times New Roman" w:cs="Times New Roman"/>
        </w:rPr>
        <w:t>Рассчитайте налог, который должна уплатить организация за налоговый период, используя ставки, указанные в НК РФ.</w:t>
      </w: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Задание 3</w:t>
      </w: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Ставка земельного налога</w:t>
      </w:r>
    </w:p>
    <w:p w:rsid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Ставка налога на имущество организаций </w:t>
      </w:r>
    </w:p>
    <w:p w:rsidR="00CF5886" w:rsidRPr="00CF5886" w:rsidRDefault="00CF5886" w:rsidP="00CF588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Ставка налога на имущество физических лиц </w:t>
      </w:r>
    </w:p>
    <w:sectPr w:rsidR="00CF5886" w:rsidRPr="00CF5886" w:rsidSect="00CF588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FB"/>
    <w:rsid w:val="000142C2"/>
    <w:rsid w:val="000214FB"/>
    <w:rsid w:val="0069084E"/>
    <w:rsid w:val="00C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85A22-BFC9-465F-8038-6A482ADF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8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58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8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2019-06-05T06:05:00Z</cp:lastPrinted>
  <dcterms:created xsi:type="dcterms:W3CDTF">2019-06-05T06:00:00Z</dcterms:created>
  <dcterms:modified xsi:type="dcterms:W3CDTF">2020-10-14T16:48:00Z</dcterms:modified>
</cp:coreProperties>
</file>